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4C" w:rsidRPr="00DF234C" w:rsidRDefault="00DF234C" w:rsidP="00DF234C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</w:pPr>
      <w:r w:rsidRPr="00DF234C"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  <w:t>Польза овощей и фруктов для организ</w:t>
      </w:r>
      <w:r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  <w:t>ма</w:t>
      </w:r>
      <w:r w:rsidRPr="00DF234C">
        <w:rPr>
          <w:rFonts w:ascii="inherit" w:eastAsia="Times New Roman" w:hAnsi="inherit" w:cs="Times New Roman"/>
          <w:color w:val="888888"/>
          <w:sz w:val="18"/>
          <w:u w:val="single"/>
          <w:lang w:eastAsia="ru-RU"/>
        </w:rPr>
        <w:t> 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Значение овощей, фруктов и ягод в питании человека общеизвестно. Они вкусны, питательны, полезны для здоровья.  Овощи и фрукты не обладают большой энергетической ценностью, но являются поставщиками важнейших </w:t>
      </w:r>
      <w:proofErr w:type="spellStart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нутриентов</w:t>
      </w:r>
      <w:proofErr w:type="spellEnd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  (пищевых веществ, необходимых для нормального осуществления обмена веществ), от которых напрямую зависит здоровье человека. Витамины, минеральные вещества, легкоусвояемые углеводы, пищевые волокна – вот далеко не полный перечень полезных веществ, которыми богаты эти дары природы.</w:t>
      </w:r>
    </w:p>
    <w:p w:rsidR="00DF234C" w:rsidRPr="00DF234C" w:rsidRDefault="00DF234C" w:rsidP="00DF2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Овощи и фрукты – действительно кладезь </w:t>
      </w:r>
      <w:r w:rsidRPr="00DF234C">
        <w:rPr>
          <w:rFonts w:ascii="inherit" w:eastAsia="Times New Roman" w:hAnsi="inherit" w:cs="Times New Roman"/>
          <w:b/>
          <w:bCs/>
          <w:color w:val="444444"/>
          <w:spacing w:val="5"/>
          <w:sz w:val="23"/>
          <w:lang w:eastAsia="ru-RU"/>
        </w:rPr>
        <w:t>витаминов и минералов.</w:t>
      </w:r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  Они богаты  кальцием, магнием, железом, цинком и витаминами</w:t>
      </w:r>
      <w:proofErr w:type="gramStart"/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 </w:t>
      </w:r>
      <w:r w:rsidRPr="00DF234C">
        <w:rPr>
          <w:rFonts w:ascii="inherit" w:eastAsia="Times New Roman" w:hAnsi="inherit" w:cs="Times New Roman"/>
          <w:b/>
          <w:bCs/>
          <w:color w:val="444444"/>
          <w:spacing w:val="5"/>
          <w:sz w:val="23"/>
          <w:lang w:eastAsia="ru-RU"/>
        </w:rPr>
        <w:t>А</w:t>
      </w:r>
      <w:proofErr w:type="gramEnd"/>
      <w:r w:rsidRPr="00DF234C">
        <w:rPr>
          <w:rFonts w:ascii="inherit" w:eastAsia="Times New Roman" w:hAnsi="inherit" w:cs="Times New Roman"/>
          <w:b/>
          <w:bCs/>
          <w:color w:val="444444"/>
          <w:spacing w:val="5"/>
          <w:sz w:val="23"/>
          <w:lang w:eastAsia="ru-RU"/>
        </w:rPr>
        <w:t>, С, Е и К.</w:t>
      </w:r>
    </w:p>
    <w:p w:rsidR="00DF234C" w:rsidRPr="00DF234C" w:rsidRDefault="00DF234C" w:rsidP="00DF234C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DF234C" w:rsidRPr="00DF234C" w:rsidRDefault="00DF234C" w:rsidP="00DF234C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Витамины являются биокатализаторами многих биохимических реакций, протекающих в организме. </w:t>
      </w:r>
    </w:p>
    <w:p w:rsidR="00DF234C" w:rsidRPr="00DF234C" w:rsidRDefault="00DF234C" w:rsidP="00DF234C">
      <w:pPr>
        <w:numPr>
          <w:ilvl w:val="0"/>
          <w:numId w:val="1"/>
        </w:numPr>
        <w:shd w:val="clear" w:color="auto" w:fill="FFFFFF"/>
        <w:spacing w:after="0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При нехватке </w:t>
      </w: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витамина</w:t>
      </w:r>
      <w:proofErr w:type="gramStart"/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 xml:space="preserve"> А</w:t>
      </w:r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 страдает зрение, иммунитет, ухудшается состояние кожи, ногтей и волос.</w:t>
      </w:r>
    </w:p>
    <w:p w:rsidR="00DF234C" w:rsidRPr="00DF234C" w:rsidRDefault="00DF234C" w:rsidP="00DF234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proofErr w:type="spellStart"/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Ретинол</w:t>
      </w:r>
      <w:proofErr w:type="spell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 </w:t>
      </w:r>
      <w:proofErr w:type="gramStart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необходим</w:t>
      </w:r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 xml:space="preserve"> для синтеза </w:t>
      </w:r>
      <w:proofErr w:type="spellStart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гормоново</w:t>
      </w:r>
      <w:proofErr w:type="spell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, роста костей, образования хрящевой ткани и коллагена.</w:t>
      </w:r>
    </w:p>
    <w:p w:rsidR="00DF234C" w:rsidRPr="00DF234C" w:rsidRDefault="00DF234C" w:rsidP="00DF234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Витамин В</w:t>
      </w:r>
      <w:proofErr w:type="gramStart"/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1</w:t>
      </w:r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 активно участвует в процессах энергетического и пластического обмена, поддерживает нормальное функционирование нервной и пищеварительной систем</w:t>
      </w:r>
    </w:p>
    <w:p w:rsidR="00DF234C" w:rsidRPr="00DF234C" w:rsidRDefault="00DF234C" w:rsidP="00DF234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Витамин В</w:t>
      </w:r>
      <w:proofErr w:type="gramStart"/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2</w:t>
      </w:r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 необходим полноценной работы нервной системы, обеспечения функции зрения, поддержания здоровья кожи и слизистых оболочек, выработки гормонов и созревания эритроцитов.</w:t>
      </w:r>
    </w:p>
    <w:p w:rsidR="00DF234C" w:rsidRPr="00DF234C" w:rsidRDefault="00DF234C" w:rsidP="00DF234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Витамин</w:t>
      </w:r>
      <w:proofErr w:type="gramStart"/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 xml:space="preserve"> С</w:t>
      </w:r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 xml:space="preserve"> задействован более в чем 300 биологических процессах. Наиболее известна аскорбиновая кислота своей способностью </w:t>
      </w:r>
      <w:proofErr w:type="gramStart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укреплять</w:t>
      </w:r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 xml:space="preserve"> иммунитет.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Конечно, витамины – это еще не все полезные компоненты, которые содержатся во фруктах и овощах.</w:t>
      </w:r>
    </w:p>
    <w:p w:rsidR="00DF234C" w:rsidRPr="00DF234C" w:rsidRDefault="00DF234C" w:rsidP="00DF2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444444"/>
          <w:spacing w:val="5"/>
          <w:sz w:val="23"/>
          <w:lang w:eastAsia="ru-RU"/>
        </w:rPr>
        <w:t>Овощи и фрукты</w:t>
      </w:r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 – основные </w:t>
      </w:r>
      <w:r w:rsidRPr="00DF234C">
        <w:rPr>
          <w:rFonts w:ascii="inherit" w:eastAsia="Times New Roman" w:hAnsi="inherit" w:cs="Times New Roman"/>
          <w:b/>
          <w:bCs/>
          <w:color w:val="444444"/>
          <w:spacing w:val="5"/>
          <w:sz w:val="23"/>
          <w:lang w:eastAsia="ru-RU"/>
        </w:rPr>
        <w:t>поставщики пищевых волокон,</w:t>
      </w:r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 играющих важную роль в функционировании желудочно-кишечного тракта, нормализации жирового обмена, выведении из организма холестерина. Пищевые волокна не перевариваются и не усваиваются  в желудочно-кишечном тракте, но перерабатываются полезной микрофлорой кишечника.</w:t>
      </w:r>
    </w:p>
    <w:p w:rsidR="00DF234C" w:rsidRPr="00DF234C" w:rsidRDefault="00DF234C" w:rsidP="00DF2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В зависимости </w:t>
      </w:r>
      <w:r w:rsidRPr="00DF234C">
        <w:rPr>
          <w:rFonts w:ascii="inherit" w:eastAsia="Times New Roman" w:hAnsi="inherit" w:cs="Times New Roman"/>
          <w:b/>
          <w:bCs/>
          <w:color w:val="444444"/>
          <w:spacing w:val="5"/>
          <w:sz w:val="23"/>
          <w:lang w:eastAsia="ru-RU"/>
        </w:rPr>
        <w:t>от растворимости в воде</w:t>
      </w:r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 пищевые волокна </w:t>
      </w:r>
      <w:r w:rsidRPr="00DF234C">
        <w:rPr>
          <w:rFonts w:ascii="inherit" w:eastAsia="Times New Roman" w:hAnsi="inherit" w:cs="Times New Roman"/>
          <w:b/>
          <w:bCs/>
          <w:color w:val="444444"/>
          <w:spacing w:val="5"/>
          <w:sz w:val="23"/>
          <w:lang w:eastAsia="ru-RU"/>
        </w:rPr>
        <w:t>подразделяются</w:t>
      </w:r>
      <w:r w:rsidRPr="00DF234C">
        <w:rPr>
          <w:rFonts w:ascii="Times New Roman" w:eastAsia="Times New Roman" w:hAnsi="Times New Roman" w:cs="Times New Roman"/>
          <w:color w:val="444444"/>
          <w:spacing w:val="5"/>
          <w:sz w:val="23"/>
          <w:szCs w:val="23"/>
          <w:lang w:eastAsia="ru-RU"/>
        </w:rPr>
        <w:t> на растворимые (например, некоторые камеди, пектин) и нерастворимые (целлюлоза, остатки клеточных стенок и пр.). </w:t>
      </w:r>
    </w:p>
    <w:p w:rsidR="00DF234C" w:rsidRPr="00DF234C" w:rsidRDefault="00DF234C" w:rsidP="00DF234C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DF234C" w:rsidRPr="00DF234C" w:rsidRDefault="00DF234C" w:rsidP="00DF234C">
      <w:pPr>
        <w:shd w:val="clear" w:color="auto" w:fill="FFFFFF"/>
        <w:spacing w:before="100" w:beforeAutospacing="1" w:after="0" w:line="240" w:lineRule="auto"/>
        <w:outlineLvl w:val="5"/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</w:pPr>
      <w:r w:rsidRPr="00DF234C"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>Основные функции пищевых волокон: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after="0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Очищающая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>. Пищевые волокна имеют свойство, словно губка, впитывать вредные соединения (токсины, яды, соли тяжелых металлов, радионуклиды) и выводить их за пределы внутренней среды тела человека. Это способствует нормальной жизнедеятельности организма в целом.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Пищеварительная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>. Пищевые волокна улучшают перистальтику кишечника, помогает данному органу своевременно избавляться от продуктов распада. Кроме того, пищевые волокна повышают степень усвояемости организмом человека питательных соединений.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Иммуномодулирующая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>. Клетчатка принимает активное участие в восстановлении кишечной микрофлоры, а ведь именно в кишечнике сосредоточена львиная доля иммунных клеток — более 80%.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Нормализация обмена веществ.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> Благодаря пищевым волокнам реально значительно снизить уровень в крови глюкозы и «плохого» холестерина. Иными словами, клетчатка противодействует атеросклерозу, сахарному диабету, гипертонии.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Борьба с лишним весом.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 xml:space="preserve"> Пищевые волокна очищают организм не только от опасных для здоровья и жизни человека накоплений, но также и от избыточного количества липидов и 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lastRenderedPageBreak/>
        <w:t>сахаров. К тому же они снижают скорость усвоения организмом перечисленных соединений. Тем самым клетчатка помогает снизить вес.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Контроль аппетита.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> Заполняя собой желудок в разбухшем состоянии, клетчатка надолго лишает человека чувства голода.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 xml:space="preserve">Питание для </w:t>
      </w:r>
      <w:proofErr w:type="spellStart"/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микробиоты</w:t>
      </w:r>
      <w:proofErr w:type="spellEnd"/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.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> Пищевые волокна играют роль своеобразной пищи для ряда кишечных микроорганизмов, которые синтезируют витамины, ферменты, аминокислоты, иммуноглобулины.</w:t>
      </w:r>
    </w:p>
    <w:p w:rsidR="00DF234C" w:rsidRPr="00DF234C" w:rsidRDefault="00DF234C" w:rsidP="00DF234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Профилактика онкологических заболеваний.</w:t>
      </w:r>
      <w:r w:rsidRPr="00DF234C">
        <w:rPr>
          <w:rFonts w:ascii="inherit" w:eastAsia="Times New Roman" w:hAnsi="inherit" w:cs="Times New Roman"/>
          <w:color w:val="000000"/>
          <w:sz w:val="23"/>
          <w:lang w:eastAsia="ru-RU"/>
        </w:rPr>
        <w:t> Если регулярно употреблять продукты, богатые пищевыми волокнами, можно надежно защитить себя от рака, особенно — рака органов пищеварения.</w:t>
      </w:r>
    </w:p>
    <w:p w:rsidR="00DF234C" w:rsidRPr="00DF234C" w:rsidRDefault="00DF234C" w:rsidP="00DF2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Мало кто знает  что, помимо витаминов  минеральных веществ и клетчатки, полезные фрукты и овощи содержат еще и </w:t>
      </w: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минорные компоненты,</w:t>
      </w: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 которые служат защитой организма от вредного воздействия окружающей среды.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И хотя в пище их совсем немного, они выполняют важнейшие функции: </w:t>
      </w:r>
      <w:r w:rsidRPr="00DF234C">
        <w:rPr>
          <w:rFonts w:ascii="Times New Roman" w:eastAsia="Times New Roman" w:hAnsi="Times New Roman" w:cs="Times New Roman"/>
          <w:b/>
          <w:bCs/>
          <w:color w:val="444444"/>
          <w:sz w:val="23"/>
          <w:szCs w:val="23"/>
          <w:lang w:eastAsia="ru-RU"/>
        </w:rPr>
        <w:t>регулируют метаболизм.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Дефицит этих пищевых веществ и биологически активных компонентов приводит к снижению устойчивости организма к неблагоприятным факторам окружающей среды, формированию </w:t>
      </w:r>
      <w:proofErr w:type="spellStart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иммунодефицитных</w:t>
      </w:r>
      <w:proofErr w:type="spellEnd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состояний, </w:t>
      </w:r>
      <w:proofErr w:type="spellStart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хронизации</w:t>
      </w:r>
      <w:proofErr w:type="spellEnd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болезней, снижению качества жизни.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b/>
          <w:bCs/>
          <w:color w:val="444444"/>
          <w:sz w:val="23"/>
          <w:szCs w:val="23"/>
          <w:lang w:eastAsia="ru-RU"/>
        </w:rPr>
        <w:t>В организме эти полезные вещества не синтезируются, и получить их можно из  продуктов растительного происхождения.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К числу природных минорных компонентов относятся следующие соединения: </w:t>
      </w:r>
      <w:proofErr w:type="spellStart"/>
      <w:r w:rsidRPr="00DF234C">
        <w:rPr>
          <w:rFonts w:ascii="Times New Roman" w:eastAsia="Times New Roman" w:hAnsi="Times New Roman" w:cs="Times New Roman"/>
          <w:b/>
          <w:bCs/>
          <w:color w:val="444444"/>
          <w:sz w:val="23"/>
          <w:szCs w:val="23"/>
          <w:lang w:eastAsia="ru-RU"/>
        </w:rPr>
        <w:t>флавоноиды</w:t>
      </w:r>
      <w:proofErr w:type="spellEnd"/>
      <w:r w:rsidRPr="00DF234C">
        <w:rPr>
          <w:rFonts w:ascii="Times New Roman" w:eastAsia="Times New Roman" w:hAnsi="Times New Roman" w:cs="Times New Roman"/>
          <w:b/>
          <w:bCs/>
          <w:color w:val="444444"/>
          <w:sz w:val="23"/>
          <w:szCs w:val="23"/>
          <w:lang w:eastAsia="ru-RU"/>
        </w:rPr>
        <w:t>, пищевые индолы, органические кислоты.</w:t>
      </w:r>
    </w:p>
    <w:p w:rsidR="00DF234C" w:rsidRPr="00DF234C" w:rsidRDefault="00DF234C" w:rsidP="00DF234C">
      <w:pPr>
        <w:numPr>
          <w:ilvl w:val="0"/>
          <w:numId w:val="3"/>
        </w:numPr>
        <w:shd w:val="clear" w:color="auto" w:fill="FFFFFF"/>
        <w:spacing w:after="0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proofErr w:type="spellStart"/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Флавоноиды</w:t>
      </w:r>
      <w:proofErr w:type="spellEnd"/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 </w:t>
      </w:r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 xml:space="preserve">участвуют в укреплении стенок капилляров, предупреждают кровотечения и снижают артериальное давление, защищая от гипертонии, снижают уровень холестерина крови и риск развития </w:t>
      </w:r>
      <w:proofErr w:type="spellStart"/>
      <w:proofErr w:type="gramStart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сердечно-сосудистых</w:t>
      </w:r>
      <w:proofErr w:type="spellEnd"/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 xml:space="preserve"> заболеваний. Кроме того, они помогают организму в борьбе с аллергией и опухолевыми процессами, защищают от воздействия свободных радикалов, нейтрализуют токсины.</w:t>
      </w:r>
    </w:p>
    <w:p w:rsidR="00DF234C" w:rsidRPr="00DF234C" w:rsidRDefault="00DF234C" w:rsidP="00DF234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Пищевые индолы </w:t>
      </w:r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способны регулировать и стабилизировать иммунную систему человека и защищать от токсичных соединений. Индолы являются мощными антиканцерогенными соединениями, которые помогают предотвратить рак молочной железы и других органов.</w:t>
      </w:r>
    </w:p>
    <w:p w:rsidR="00DF234C" w:rsidRPr="00DF234C" w:rsidRDefault="00DF234C" w:rsidP="00DF234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-150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Органические кислоты</w:t>
      </w:r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 xml:space="preserve"> (янтарная, яблочная, лимонная и </w:t>
      </w:r>
      <w:proofErr w:type="spellStart"/>
      <w:proofErr w:type="gramStart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др</w:t>
      </w:r>
      <w:proofErr w:type="spellEnd"/>
      <w:proofErr w:type="gram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) придают продуктам приятный вкус, утоляют жажду, улучшают деятельность пищеварительного тракта, нормализуя кислотно-щелочной баланс (</w:t>
      </w:r>
      <w:proofErr w:type="spellStart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>pH</w:t>
      </w:r>
      <w:proofErr w:type="spellEnd"/>
      <w:r w:rsidRPr="00DF234C">
        <w:rPr>
          <w:rFonts w:ascii="inherit" w:eastAsia="Times New Roman" w:hAnsi="inherit" w:cs="Times New Roman"/>
          <w:color w:val="444444"/>
          <w:sz w:val="23"/>
          <w:lang w:eastAsia="ru-RU"/>
        </w:rPr>
        <w:t xml:space="preserve"> среды) и способствуя тем самым изменению состава микрофлоры в благоприятную сторону (уменьшают гниение), активизируют перистальтику кишечника, способствуя снижению риска развития многих желудочно-кишечных и других заболеваний. Органические кислоты, содержащиеся в клюкве, и бруснике обладают антисептическим действием.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Хронический дефицит поступления этих биологически активных </w:t>
      </w:r>
      <w:proofErr w:type="spellStart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фитосоединений</w:t>
      </w:r>
      <w:proofErr w:type="spellEnd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может резко снизить адаптационный потенциал организма.</w:t>
      </w:r>
    </w:p>
    <w:p w:rsidR="00DF234C" w:rsidRPr="00DF234C" w:rsidRDefault="00DF234C" w:rsidP="00DF234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Именно сочетанием и синергизмом всех компонентов  обусловлено эффективное </w:t>
      </w:r>
      <w:proofErr w:type="spellStart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оздоравливающее</w:t>
      </w:r>
      <w:proofErr w:type="spellEnd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действие  овощей и фруктов для организма, поэтому необходимо регулярно употреблять их в пищу. </w:t>
      </w:r>
    </w:p>
    <w:p w:rsidR="00DF234C" w:rsidRPr="00DF234C" w:rsidRDefault="00DF234C" w:rsidP="00DF234C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</w:p>
    <w:p w:rsidR="00DF234C" w:rsidRPr="00DF234C" w:rsidRDefault="00DF234C" w:rsidP="00DF23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DF234C">
        <w:rPr>
          <w:rFonts w:ascii="Times New Roman" w:eastAsia="Times New Roman" w:hAnsi="Times New Roman" w:cs="Times New Roman"/>
          <w:b/>
          <w:bCs/>
          <w:color w:val="444444"/>
          <w:sz w:val="23"/>
          <w:szCs w:val="23"/>
          <w:lang w:eastAsia="ru-RU"/>
        </w:rPr>
        <w:t>Рекомендуется</w:t>
      </w: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 потреблять </w:t>
      </w:r>
      <w:r w:rsidRPr="00DF234C">
        <w:rPr>
          <w:rFonts w:ascii="inherit" w:eastAsia="Times New Roman" w:hAnsi="inherit" w:cs="Times New Roman"/>
          <w:b/>
          <w:bCs/>
          <w:color w:val="444444"/>
          <w:sz w:val="23"/>
          <w:lang w:eastAsia="ru-RU"/>
        </w:rPr>
        <w:t>не менее 400 граммов</w:t>
      </w: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 овощей и фруктов ежедневно. Но поскольку овощи и фрукты неравноценны по содержанию различных питательных веществ, желательно составлять недельное меню таким образом, чтобы ежедневно на столе </w:t>
      </w:r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lastRenderedPageBreak/>
        <w:t xml:space="preserve">присутствовало широкое разнообразие растительных продуктов. Причем полезны </w:t>
      </w:r>
      <w:proofErr w:type="gramStart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не</w:t>
      </w:r>
      <w:proofErr w:type="gramEnd"/>
      <w:r w:rsidRPr="00DF234C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только свежие овощи и фрукты, а также замороженные и сушеные, которые  сохраняют свои уникальные  свойства.</w:t>
      </w:r>
    </w:p>
    <w:p w:rsidR="003E1E37" w:rsidRDefault="003E1E37"/>
    <w:sectPr w:rsidR="003E1E37" w:rsidSect="003E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A4016"/>
    <w:multiLevelType w:val="multilevel"/>
    <w:tmpl w:val="7B0A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A7EBA"/>
    <w:multiLevelType w:val="multilevel"/>
    <w:tmpl w:val="F40C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7F3411"/>
    <w:multiLevelType w:val="multilevel"/>
    <w:tmpl w:val="A5CC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34C"/>
    <w:rsid w:val="003E1E37"/>
    <w:rsid w:val="00D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37"/>
  </w:style>
  <w:style w:type="paragraph" w:styleId="1">
    <w:name w:val="heading 1"/>
    <w:basedOn w:val="a"/>
    <w:link w:val="10"/>
    <w:uiPriority w:val="9"/>
    <w:qFormat/>
    <w:rsid w:val="00DF23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DF23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F234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osted-on">
    <w:name w:val="posted-on"/>
    <w:basedOn w:val="a0"/>
    <w:rsid w:val="00DF234C"/>
  </w:style>
  <w:style w:type="character" w:styleId="a3">
    <w:name w:val="Hyperlink"/>
    <w:basedOn w:val="a0"/>
    <w:uiPriority w:val="99"/>
    <w:semiHidden/>
    <w:unhideWhenUsed/>
    <w:rsid w:val="00DF23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234C"/>
    <w:rPr>
      <w:b/>
      <w:bCs/>
    </w:rPr>
  </w:style>
  <w:style w:type="character" w:customStyle="1" w:styleId="elementor-heading-title">
    <w:name w:val="elementor-heading-title"/>
    <w:basedOn w:val="a0"/>
    <w:rsid w:val="00DF234C"/>
  </w:style>
  <w:style w:type="character" w:customStyle="1" w:styleId="elementor-icon-list-text">
    <w:name w:val="elementor-icon-list-text"/>
    <w:basedOn w:val="a0"/>
    <w:rsid w:val="00DF2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4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463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5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03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6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8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771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5477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1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67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32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24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76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40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4075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7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26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38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83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541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35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492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49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2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15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131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0537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38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3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06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5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347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064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7813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2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7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87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27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87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8165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1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3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11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34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38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34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4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227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05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650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8134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4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87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14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22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6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357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0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9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44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2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9700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5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70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49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86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57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223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0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828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4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7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645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47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08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9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364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2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16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44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56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227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796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7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50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3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39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60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3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3043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1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14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4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20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24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768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16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32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8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60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7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2022-10-14T11:16:00Z</dcterms:created>
  <dcterms:modified xsi:type="dcterms:W3CDTF">2022-10-14T11:21:00Z</dcterms:modified>
</cp:coreProperties>
</file>