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4C" w:rsidRPr="00DF234C" w:rsidRDefault="00DF234C" w:rsidP="00DF234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DF234C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Польза овощей и фруктов для организ</w:t>
      </w:r>
      <w:r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ма</w:t>
      </w:r>
      <w:r w:rsidRPr="00DF234C">
        <w:rPr>
          <w:rFonts w:ascii="inherit" w:eastAsia="Times New Roman" w:hAnsi="inherit" w:cs="Times New Roman"/>
          <w:color w:val="888888"/>
          <w:sz w:val="18"/>
          <w:u w:val="single"/>
          <w:lang w:eastAsia="ru-RU"/>
        </w:rPr>
        <w:t> </w:t>
      </w:r>
    </w:p>
    <w:p w:rsidR="00DF234C" w:rsidRPr="00DF234C" w:rsidRDefault="00DF234C" w:rsidP="00DF234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Значение овощей, фруктов и ягод в питании человека общеизвестно. Они вкусны, питательны, полезны для здоровья.  Овощи и фрукты не обладают большой энергетической ценностью, но являются поставщиками важнейших </w:t>
      </w:r>
      <w:proofErr w:type="spellStart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нутриентов</w:t>
      </w:r>
      <w:proofErr w:type="spellEnd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 (пищевых веществ, необходимых для нормального осуществления обмена веществ), от которых напрямую зависит здоровье человека. Витамины, минеральные вещества, легкоусвояемые углеводы, пищевые волокна – вот далеко не полный перечень полезных веществ, которыми богаты эти дары природы.</w:t>
      </w:r>
    </w:p>
    <w:p w:rsidR="00DF234C" w:rsidRPr="00DF234C" w:rsidRDefault="00DF234C" w:rsidP="00DF2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  <w:t>Овощи и фрукты – действительно кладезь </w:t>
      </w:r>
      <w:r w:rsidRPr="00DF234C">
        <w:rPr>
          <w:rFonts w:ascii="inherit" w:eastAsia="Times New Roman" w:hAnsi="inherit" w:cs="Times New Roman"/>
          <w:b/>
          <w:bCs/>
          <w:color w:val="444444"/>
          <w:spacing w:val="5"/>
          <w:sz w:val="23"/>
          <w:lang w:eastAsia="ru-RU"/>
        </w:rPr>
        <w:t>витаминов и минералов.</w:t>
      </w:r>
      <w:r w:rsidRPr="00DF234C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  <w:t>  Они богаты  кальцием, магнием, железом, цинком и витаминами</w:t>
      </w:r>
      <w:proofErr w:type="gramStart"/>
      <w:r w:rsidRPr="00DF234C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  <w:t> </w:t>
      </w:r>
      <w:r w:rsidRPr="00DF234C">
        <w:rPr>
          <w:rFonts w:ascii="inherit" w:eastAsia="Times New Roman" w:hAnsi="inherit" w:cs="Times New Roman"/>
          <w:b/>
          <w:bCs/>
          <w:color w:val="444444"/>
          <w:spacing w:val="5"/>
          <w:sz w:val="23"/>
          <w:lang w:eastAsia="ru-RU"/>
        </w:rPr>
        <w:t>А</w:t>
      </w:r>
      <w:proofErr w:type="gramEnd"/>
      <w:r w:rsidRPr="00DF234C">
        <w:rPr>
          <w:rFonts w:ascii="inherit" w:eastAsia="Times New Roman" w:hAnsi="inherit" w:cs="Times New Roman"/>
          <w:b/>
          <w:bCs/>
          <w:color w:val="444444"/>
          <w:spacing w:val="5"/>
          <w:sz w:val="23"/>
          <w:lang w:eastAsia="ru-RU"/>
        </w:rPr>
        <w:t>, С, Е и К.</w:t>
      </w:r>
    </w:p>
    <w:p w:rsidR="00DF234C" w:rsidRPr="00DF234C" w:rsidRDefault="00DF234C" w:rsidP="00DF234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DF234C" w:rsidRPr="00DF234C" w:rsidRDefault="00DF234C" w:rsidP="00DF234C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Витамины являются биокатализаторами многих биохимических реакций, протекающих в организме. </w:t>
      </w:r>
    </w:p>
    <w:p w:rsidR="00DF234C" w:rsidRPr="00DF234C" w:rsidRDefault="00DF234C" w:rsidP="00DF234C">
      <w:pPr>
        <w:numPr>
          <w:ilvl w:val="0"/>
          <w:numId w:val="1"/>
        </w:numPr>
        <w:shd w:val="clear" w:color="auto" w:fill="FFFFFF"/>
        <w:spacing w:after="0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При нехватке </w:t>
      </w:r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витамина</w:t>
      </w:r>
      <w:proofErr w:type="gramStart"/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 xml:space="preserve"> А</w:t>
      </w:r>
      <w:proofErr w:type="gram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 страдает зрение, иммунитет, ухудшается состояние кожи, ногтей и волос.</w:t>
      </w:r>
    </w:p>
    <w:p w:rsidR="00DF234C" w:rsidRPr="00DF234C" w:rsidRDefault="00DF234C" w:rsidP="00DF234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proofErr w:type="spellStart"/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Ретинол</w:t>
      </w:r>
      <w:proofErr w:type="spell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 </w:t>
      </w:r>
      <w:proofErr w:type="gramStart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необходим</w:t>
      </w:r>
      <w:proofErr w:type="gram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 xml:space="preserve"> для синтеза </w:t>
      </w:r>
      <w:proofErr w:type="spellStart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гормоново</w:t>
      </w:r>
      <w:proofErr w:type="spell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, роста костей, образования хрящевой ткани и коллагена.</w:t>
      </w:r>
    </w:p>
    <w:p w:rsidR="00DF234C" w:rsidRPr="00DF234C" w:rsidRDefault="00DF234C" w:rsidP="00DF234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Витамин В</w:t>
      </w:r>
      <w:proofErr w:type="gramStart"/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1</w:t>
      </w:r>
      <w:proofErr w:type="gram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 активно участвует в процессах энергетического и пластического обмена, поддерживает нормальное функционирование нервной и пищеварительной систем</w:t>
      </w:r>
    </w:p>
    <w:p w:rsidR="00DF234C" w:rsidRPr="00DF234C" w:rsidRDefault="00DF234C" w:rsidP="00DF234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Витамин В</w:t>
      </w:r>
      <w:proofErr w:type="gramStart"/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2</w:t>
      </w:r>
      <w:proofErr w:type="gram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 необходим полноценной работы нервной системы, обеспечения функции зрения, поддержания здоровья кожи и слизистых оболочек, выработки гормонов и созревания эритроцитов.</w:t>
      </w:r>
    </w:p>
    <w:p w:rsidR="00DF234C" w:rsidRPr="00DF234C" w:rsidRDefault="00DF234C" w:rsidP="00DF234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Витамин</w:t>
      </w:r>
      <w:proofErr w:type="gramStart"/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 xml:space="preserve"> С</w:t>
      </w:r>
      <w:proofErr w:type="gram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 xml:space="preserve"> задействован более в чем 300 биологических процессах. Наиболее известна аскорбиновая кислота своей способностью </w:t>
      </w:r>
      <w:proofErr w:type="gramStart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укреплять</w:t>
      </w:r>
      <w:proofErr w:type="gram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 xml:space="preserve"> иммунитет.</w:t>
      </w:r>
    </w:p>
    <w:p w:rsidR="00DF234C" w:rsidRPr="00DF234C" w:rsidRDefault="00DF234C" w:rsidP="00DF234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Конечно, витамины – это еще не все полезные компоненты, которые содержатся во фруктах и овощах.</w:t>
      </w:r>
    </w:p>
    <w:p w:rsidR="00DF234C" w:rsidRPr="00DF234C" w:rsidRDefault="00DF234C" w:rsidP="00DF2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444444"/>
          <w:spacing w:val="5"/>
          <w:sz w:val="23"/>
          <w:lang w:eastAsia="ru-RU"/>
        </w:rPr>
        <w:t>Овощи и фрукты</w:t>
      </w:r>
      <w:r w:rsidRPr="00DF234C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  <w:t> – основные </w:t>
      </w:r>
      <w:r w:rsidRPr="00DF234C">
        <w:rPr>
          <w:rFonts w:ascii="inherit" w:eastAsia="Times New Roman" w:hAnsi="inherit" w:cs="Times New Roman"/>
          <w:b/>
          <w:bCs/>
          <w:color w:val="444444"/>
          <w:spacing w:val="5"/>
          <w:sz w:val="23"/>
          <w:lang w:eastAsia="ru-RU"/>
        </w:rPr>
        <w:t>поставщики пищевых волокон,</w:t>
      </w:r>
      <w:r w:rsidRPr="00DF234C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  <w:t> играющих важную роль в функционировании желудочно-кишечного тракта, нормализации жирового обмена, выведении из организма холестерина. Пищевые волокна не перевариваются и не усваиваются  в желудочно-кишечном тракте, но перерабатываются полезной микрофлорой кишечника.</w:t>
      </w:r>
    </w:p>
    <w:p w:rsidR="00DF234C" w:rsidRPr="00DF234C" w:rsidRDefault="00DF234C" w:rsidP="00DF2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  <w:t>В зависимости </w:t>
      </w:r>
      <w:r w:rsidRPr="00DF234C">
        <w:rPr>
          <w:rFonts w:ascii="inherit" w:eastAsia="Times New Roman" w:hAnsi="inherit" w:cs="Times New Roman"/>
          <w:b/>
          <w:bCs/>
          <w:color w:val="444444"/>
          <w:spacing w:val="5"/>
          <w:sz w:val="23"/>
          <w:lang w:eastAsia="ru-RU"/>
        </w:rPr>
        <w:t>от растворимости в воде</w:t>
      </w:r>
      <w:r w:rsidRPr="00DF234C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  <w:t> пищевые волокна </w:t>
      </w:r>
      <w:r w:rsidRPr="00DF234C">
        <w:rPr>
          <w:rFonts w:ascii="inherit" w:eastAsia="Times New Roman" w:hAnsi="inherit" w:cs="Times New Roman"/>
          <w:b/>
          <w:bCs/>
          <w:color w:val="444444"/>
          <w:spacing w:val="5"/>
          <w:sz w:val="23"/>
          <w:lang w:eastAsia="ru-RU"/>
        </w:rPr>
        <w:t>подразделяются</w:t>
      </w:r>
      <w:r w:rsidRPr="00DF234C">
        <w:rPr>
          <w:rFonts w:ascii="Times New Roman" w:eastAsia="Times New Roman" w:hAnsi="Times New Roman" w:cs="Times New Roman"/>
          <w:color w:val="444444"/>
          <w:spacing w:val="5"/>
          <w:sz w:val="23"/>
          <w:szCs w:val="23"/>
          <w:lang w:eastAsia="ru-RU"/>
        </w:rPr>
        <w:t> на растворимые (например, некоторые камеди, пектин) и нерастворимые (целлюлоза, остатки клеточных стенок и пр.). </w:t>
      </w:r>
    </w:p>
    <w:p w:rsidR="00DF234C" w:rsidRPr="00DF234C" w:rsidRDefault="00DF234C" w:rsidP="00DF234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DF234C" w:rsidRPr="00DF234C" w:rsidRDefault="00DF234C" w:rsidP="00DF234C">
      <w:pPr>
        <w:shd w:val="clear" w:color="auto" w:fill="FFFFFF"/>
        <w:spacing w:before="100" w:beforeAutospacing="1" w:after="0" w:line="240" w:lineRule="auto"/>
        <w:outlineLvl w:val="5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  <w:r w:rsidRPr="00DF234C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Основные функции пищевых волокон:</w:t>
      </w:r>
    </w:p>
    <w:p w:rsidR="00DF234C" w:rsidRPr="00DF234C" w:rsidRDefault="00DF234C" w:rsidP="00DF234C">
      <w:pPr>
        <w:numPr>
          <w:ilvl w:val="0"/>
          <w:numId w:val="2"/>
        </w:numPr>
        <w:shd w:val="clear" w:color="auto" w:fill="FFFFFF"/>
        <w:spacing w:after="0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Очищающая</w:t>
      </w:r>
      <w:r w:rsidRPr="00DF234C">
        <w:rPr>
          <w:rFonts w:ascii="inherit" w:eastAsia="Times New Roman" w:hAnsi="inherit" w:cs="Times New Roman"/>
          <w:color w:val="000000"/>
          <w:sz w:val="23"/>
          <w:lang w:eastAsia="ru-RU"/>
        </w:rPr>
        <w:t>. Пищевые волокна имеют свойство, словно губка, впитывать вредные соединения (токсины, яды, соли тяжелых металлов, радионуклиды) и выводить их за пределы внутренней среды тела человека. Это способствует нормальной жизнедеятельности организма в целом.</w:t>
      </w:r>
    </w:p>
    <w:p w:rsidR="00DF234C" w:rsidRPr="00DF234C" w:rsidRDefault="00DF234C" w:rsidP="00DF234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Пищеварительная</w:t>
      </w:r>
      <w:r w:rsidRPr="00DF234C">
        <w:rPr>
          <w:rFonts w:ascii="inherit" w:eastAsia="Times New Roman" w:hAnsi="inherit" w:cs="Times New Roman"/>
          <w:color w:val="000000"/>
          <w:sz w:val="23"/>
          <w:lang w:eastAsia="ru-RU"/>
        </w:rPr>
        <w:t>. Пищевые волокна улучшают перистальтику кишечника, помогает данному органу своевременно избавляться от продуктов распада. Кроме того, пищевые волокна повышают степень усвояемости организмом человека питательных соединений.</w:t>
      </w:r>
    </w:p>
    <w:p w:rsidR="00DF234C" w:rsidRPr="00DF234C" w:rsidRDefault="00DF234C" w:rsidP="00DF234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Иммуномодулирующая</w:t>
      </w:r>
      <w:r w:rsidRPr="00DF234C">
        <w:rPr>
          <w:rFonts w:ascii="inherit" w:eastAsia="Times New Roman" w:hAnsi="inherit" w:cs="Times New Roman"/>
          <w:color w:val="000000"/>
          <w:sz w:val="23"/>
          <w:lang w:eastAsia="ru-RU"/>
        </w:rPr>
        <w:t>. Клетчатка принимает активное участие в восстановлении кишечной микрофлоры, а ведь именно в кишечнике сосредоточена львиная доля иммунных клеток — более 80%.</w:t>
      </w:r>
    </w:p>
    <w:p w:rsidR="00DF234C" w:rsidRPr="00DF234C" w:rsidRDefault="00DF234C" w:rsidP="00DF234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Нормализация обмена веществ.</w:t>
      </w:r>
      <w:r w:rsidRPr="00DF234C">
        <w:rPr>
          <w:rFonts w:ascii="inherit" w:eastAsia="Times New Roman" w:hAnsi="inherit" w:cs="Times New Roman"/>
          <w:color w:val="000000"/>
          <w:sz w:val="23"/>
          <w:lang w:eastAsia="ru-RU"/>
        </w:rPr>
        <w:t> Благодаря пищевым волокнам реально значительно снизить уровень в крови глюкозы и «плохого» холестерина. Иными словами, клетчатка противодействует атеросклерозу, сахарному диабету, гипертонии.</w:t>
      </w:r>
    </w:p>
    <w:p w:rsidR="00DF234C" w:rsidRPr="00DF234C" w:rsidRDefault="00DF234C" w:rsidP="00DF234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Борьба с лишним весом.</w:t>
      </w:r>
      <w:r w:rsidRPr="00DF234C">
        <w:rPr>
          <w:rFonts w:ascii="inherit" w:eastAsia="Times New Roman" w:hAnsi="inherit" w:cs="Times New Roman"/>
          <w:color w:val="000000"/>
          <w:sz w:val="23"/>
          <w:lang w:eastAsia="ru-RU"/>
        </w:rPr>
        <w:t xml:space="preserve"> Пищевые волокна очищают организм не только от опасных для здоровья и жизни человека накоплений, но также и от избыточного количества липидов и </w:t>
      </w:r>
      <w:r w:rsidRPr="00DF234C">
        <w:rPr>
          <w:rFonts w:ascii="inherit" w:eastAsia="Times New Roman" w:hAnsi="inherit" w:cs="Times New Roman"/>
          <w:color w:val="000000"/>
          <w:sz w:val="23"/>
          <w:lang w:eastAsia="ru-RU"/>
        </w:rPr>
        <w:lastRenderedPageBreak/>
        <w:t>сахаров. К тому же они снижают скорость усвоения организмом перечисленных соединений. Тем самым клетчатка помогает снизить вес.</w:t>
      </w:r>
    </w:p>
    <w:p w:rsidR="00DF234C" w:rsidRPr="00DF234C" w:rsidRDefault="00DF234C" w:rsidP="00DF234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Контроль аппетита.</w:t>
      </w:r>
      <w:r w:rsidRPr="00DF234C">
        <w:rPr>
          <w:rFonts w:ascii="inherit" w:eastAsia="Times New Roman" w:hAnsi="inherit" w:cs="Times New Roman"/>
          <w:color w:val="000000"/>
          <w:sz w:val="23"/>
          <w:lang w:eastAsia="ru-RU"/>
        </w:rPr>
        <w:t> Заполняя собой желудок в разбухшем состоянии, клетчатка надолго лишает человека чувства голода.</w:t>
      </w:r>
    </w:p>
    <w:p w:rsidR="00DF234C" w:rsidRPr="00DF234C" w:rsidRDefault="00DF234C" w:rsidP="00DF234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 xml:space="preserve">Питание для </w:t>
      </w:r>
      <w:proofErr w:type="spellStart"/>
      <w:r w:rsidRPr="00DF234C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микробиоты</w:t>
      </w:r>
      <w:proofErr w:type="spellEnd"/>
      <w:r w:rsidRPr="00DF234C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.</w:t>
      </w:r>
      <w:r w:rsidRPr="00DF234C">
        <w:rPr>
          <w:rFonts w:ascii="inherit" w:eastAsia="Times New Roman" w:hAnsi="inherit" w:cs="Times New Roman"/>
          <w:color w:val="000000"/>
          <w:sz w:val="23"/>
          <w:lang w:eastAsia="ru-RU"/>
        </w:rPr>
        <w:t> Пищевые волокна играют роль своеобразной пищи для ряда кишечных микроорганизмов, которые синтезируют витамины, ферменты, аминокислоты, иммуноглобулины.</w:t>
      </w:r>
    </w:p>
    <w:p w:rsidR="00DF234C" w:rsidRPr="00DF234C" w:rsidRDefault="00DF234C" w:rsidP="00DF234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Профилактика онкологических заболеваний.</w:t>
      </w:r>
      <w:r w:rsidRPr="00DF234C">
        <w:rPr>
          <w:rFonts w:ascii="inherit" w:eastAsia="Times New Roman" w:hAnsi="inherit" w:cs="Times New Roman"/>
          <w:color w:val="000000"/>
          <w:sz w:val="23"/>
          <w:lang w:eastAsia="ru-RU"/>
        </w:rPr>
        <w:t> Если регулярно употреблять продукты, богатые пищевыми волокнами, можно надежно защитить себя от рака, особенно — рака органов пищеварения.</w:t>
      </w:r>
    </w:p>
    <w:p w:rsidR="00DF234C" w:rsidRPr="00DF234C" w:rsidRDefault="00DF234C" w:rsidP="00DF2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Мало кто знает  что, помимо витаминов  минеральных веществ и клетчатки, полезные фрукты и овощи содержат еще и </w:t>
      </w:r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минорные компоненты,</w:t>
      </w: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которые служат защитой организма от вредного воздействия окружающей среды.</w:t>
      </w:r>
    </w:p>
    <w:p w:rsidR="00DF234C" w:rsidRPr="00DF234C" w:rsidRDefault="00DF234C" w:rsidP="00DF234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И хотя в пище их совсем немного, они выполняют важнейшие функции: </w:t>
      </w:r>
      <w:r w:rsidRPr="00DF234C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ru-RU"/>
        </w:rPr>
        <w:t>регулируют метаболизм.</w:t>
      </w:r>
    </w:p>
    <w:p w:rsidR="00DF234C" w:rsidRPr="00DF234C" w:rsidRDefault="00DF234C" w:rsidP="00DF234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Дефицит этих пищевых веществ и биологически активных компонентов приводит к снижению устойчивости организма к неблагоприятным факторам окружающей среды, формированию </w:t>
      </w:r>
      <w:proofErr w:type="spellStart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иммунодефицитных</w:t>
      </w:r>
      <w:proofErr w:type="spellEnd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состояний, </w:t>
      </w:r>
      <w:proofErr w:type="spellStart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хронизации</w:t>
      </w:r>
      <w:proofErr w:type="spellEnd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болезней, снижению качества жизни.</w:t>
      </w:r>
    </w:p>
    <w:p w:rsidR="00DF234C" w:rsidRPr="00DF234C" w:rsidRDefault="00DF234C" w:rsidP="00DF234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ru-RU"/>
        </w:rPr>
        <w:t>В организме эти полезные вещества не синтезируются, и получить их можно из  продуктов растительного происхождения.</w:t>
      </w:r>
    </w:p>
    <w:p w:rsidR="00DF234C" w:rsidRPr="00DF234C" w:rsidRDefault="00DF234C" w:rsidP="00DF234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К числу природных минорных компонентов относятся следующие соединения: </w:t>
      </w:r>
      <w:proofErr w:type="spellStart"/>
      <w:r w:rsidRPr="00DF234C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ru-RU"/>
        </w:rPr>
        <w:t>флавоноиды</w:t>
      </w:r>
      <w:proofErr w:type="spellEnd"/>
      <w:r w:rsidRPr="00DF234C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ru-RU"/>
        </w:rPr>
        <w:t>, пищевые индолы, органические кислоты.</w:t>
      </w:r>
    </w:p>
    <w:p w:rsidR="00DF234C" w:rsidRPr="00DF234C" w:rsidRDefault="00DF234C" w:rsidP="00DF234C">
      <w:pPr>
        <w:numPr>
          <w:ilvl w:val="0"/>
          <w:numId w:val="3"/>
        </w:numPr>
        <w:shd w:val="clear" w:color="auto" w:fill="FFFFFF"/>
        <w:spacing w:after="0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proofErr w:type="spellStart"/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Флавоноиды</w:t>
      </w:r>
      <w:proofErr w:type="spellEnd"/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 </w:t>
      </w:r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 xml:space="preserve">участвуют в укреплении стенок капилляров, предупреждают кровотечения и снижают артериальное давление, защищая от гипертонии, снижают уровень холестерина крови и риск развития </w:t>
      </w:r>
      <w:proofErr w:type="spellStart"/>
      <w:proofErr w:type="gramStart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сердечно-сосудистых</w:t>
      </w:r>
      <w:proofErr w:type="spellEnd"/>
      <w:proofErr w:type="gram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 xml:space="preserve"> заболеваний. Кроме того, они помогают организму в борьбе с аллергией и опухолевыми процессами, защищают от воздействия свободных радикалов, нейтрализуют токсины.</w:t>
      </w:r>
    </w:p>
    <w:p w:rsidR="00DF234C" w:rsidRPr="00DF234C" w:rsidRDefault="00DF234C" w:rsidP="00DF234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Пищевые индолы </w:t>
      </w:r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способны регулировать и стабилизировать иммунную систему человека и защищать от токсичных соединений. Индолы являются мощными антиканцерогенными соединениями, которые помогают предотвратить рак молочной железы и других органов.</w:t>
      </w:r>
    </w:p>
    <w:p w:rsidR="00DF234C" w:rsidRPr="00DF234C" w:rsidRDefault="00DF234C" w:rsidP="00DF234C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-150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Органические кислоты</w:t>
      </w:r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 xml:space="preserve"> (янтарная, яблочная, лимонная и </w:t>
      </w:r>
      <w:proofErr w:type="spellStart"/>
      <w:proofErr w:type="gramStart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др</w:t>
      </w:r>
      <w:proofErr w:type="spellEnd"/>
      <w:proofErr w:type="gram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) придают продуктам приятный вкус, утоляют жажду, улучшают деятельность пищеварительного тракта, нормализуя кислотно-щелочной баланс (</w:t>
      </w:r>
      <w:proofErr w:type="spellStart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>pH</w:t>
      </w:r>
      <w:proofErr w:type="spellEnd"/>
      <w:r w:rsidRPr="00DF234C">
        <w:rPr>
          <w:rFonts w:ascii="inherit" w:eastAsia="Times New Roman" w:hAnsi="inherit" w:cs="Times New Roman"/>
          <w:color w:val="444444"/>
          <w:sz w:val="23"/>
          <w:lang w:eastAsia="ru-RU"/>
        </w:rPr>
        <w:t xml:space="preserve"> среды) и способствуя тем самым изменению состава микрофлоры в благоприятную сторону (уменьшают гниение), активизируют перистальтику кишечника, способствуя снижению риска развития многих желудочно-кишечных и других заболеваний. Органические кислоты, содержащиеся в клюкве, и бруснике обладают антисептическим действием.</w:t>
      </w:r>
    </w:p>
    <w:p w:rsidR="00DF234C" w:rsidRPr="00DF234C" w:rsidRDefault="00DF234C" w:rsidP="00DF234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Хронический дефицит поступления этих биологически активных </w:t>
      </w:r>
      <w:proofErr w:type="spellStart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фитосоединений</w:t>
      </w:r>
      <w:proofErr w:type="spellEnd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может резко снизить адаптационный потенциал организма.</w:t>
      </w:r>
    </w:p>
    <w:p w:rsidR="00DF234C" w:rsidRPr="00DF234C" w:rsidRDefault="00DF234C" w:rsidP="00DF234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Именно сочетанием и синергизмом всех компонентов  обусловлено эффективное </w:t>
      </w:r>
      <w:proofErr w:type="spellStart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оздоравливающее</w:t>
      </w:r>
      <w:proofErr w:type="spellEnd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действие  овощей и фруктов для организма, поэтому необходимо регулярно употреблять их в пищу. </w:t>
      </w:r>
    </w:p>
    <w:p w:rsidR="00DF234C" w:rsidRPr="00DF234C" w:rsidRDefault="00DF234C" w:rsidP="00DF234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DF234C" w:rsidRPr="00DF234C" w:rsidRDefault="00DF234C" w:rsidP="00DF23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DF234C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ru-RU"/>
        </w:rPr>
        <w:t>Рекомендуется</w:t>
      </w: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потреблять </w:t>
      </w:r>
      <w:r w:rsidRPr="00DF234C">
        <w:rPr>
          <w:rFonts w:ascii="inherit" w:eastAsia="Times New Roman" w:hAnsi="inherit" w:cs="Times New Roman"/>
          <w:b/>
          <w:bCs/>
          <w:color w:val="444444"/>
          <w:sz w:val="23"/>
          <w:lang w:eastAsia="ru-RU"/>
        </w:rPr>
        <w:t>не менее 400 граммов</w:t>
      </w: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 овощей и фруктов ежедневно. Но поскольку овощи и фрукты неравноценны по содержанию различных питательных веществ, желательно составлять недельное меню таким образом, чтобы ежедневно на столе </w:t>
      </w:r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lastRenderedPageBreak/>
        <w:t xml:space="preserve">присутствовало широкое разнообразие растительных продуктов. Причем полезны </w:t>
      </w:r>
      <w:proofErr w:type="gramStart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не</w:t>
      </w:r>
      <w:proofErr w:type="gramEnd"/>
      <w:r w:rsidRPr="00DF234C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только свежие овощи и фрукты, а также замороженные и сушеные, которые  сохраняют свои уникальные  свойства.</w:t>
      </w:r>
    </w:p>
    <w:p w:rsidR="003E1E37" w:rsidRDefault="003E1E37"/>
    <w:sectPr w:rsidR="003E1E37" w:rsidSect="003E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A4016"/>
    <w:multiLevelType w:val="multilevel"/>
    <w:tmpl w:val="7B0A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A7EBA"/>
    <w:multiLevelType w:val="multilevel"/>
    <w:tmpl w:val="F40C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7F3411"/>
    <w:multiLevelType w:val="multilevel"/>
    <w:tmpl w:val="A5CC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34C"/>
    <w:rsid w:val="003E1E37"/>
    <w:rsid w:val="00DF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37"/>
  </w:style>
  <w:style w:type="paragraph" w:styleId="1">
    <w:name w:val="heading 1"/>
    <w:basedOn w:val="a"/>
    <w:link w:val="10"/>
    <w:uiPriority w:val="9"/>
    <w:qFormat/>
    <w:rsid w:val="00DF2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DF23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F23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posted-on">
    <w:name w:val="posted-on"/>
    <w:basedOn w:val="a0"/>
    <w:rsid w:val="00DF234C"/>
  </w:style>
  <w:style w:type="character" w:styleId="a3">
    <w:name w:val="Hyperlink"/>
    <w:basedOn w:val="a0"/>
    <w:uiPriority w:val="99"/>
    <w:semiHidden/>
    <w:unhideWhenUsed/>
    <w:rsid w:val="00DF23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234C"/>
    <w:rPr>
      <w:b/>
      <w:bCs/>
    </w:rPr>
  </w:style>
  <w:style w:type="character" w:customStyle="1" w:styleId="elementor-heading-title">
    <w:name w:val="elementor-heading-title"/>
    <w:basedOn w:val="a0"/>
    <w:rsid w:val="00DF234C"/>
  </w:style>
  <w:style w:type="character" w:customStyle="1" w:styleId="elementor-icon-list-text">
    <w:name w:val="elementor-icon-list-text"/>
    <w:basedOn w:val="a0"/>
    <w:rsid w:val="00DF2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463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5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6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71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77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7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32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4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6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40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54075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7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6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8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83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5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492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9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6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3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537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3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34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06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813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87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27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8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816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3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1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38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134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2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5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5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8134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4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7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14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6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357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44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2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700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5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0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86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22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3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8282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4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47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08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364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4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6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796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0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3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432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14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0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24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7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768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16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2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8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60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7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2022-10-14T11:16:00Z</dcterms:created>
  <dcterms:modified xsi:type="dcterms:W3CDTF">2022-10-14T11:21:00Z</dcterms:modified>
</cp:coreProperties>
</file>